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68FE" w:rsidRDefault="009368FE" w:rsidP="005A4BBD">
      <w:pPr>
        <w:jc w:val="both"/>
      </w:pPr>
    </w:p>
    <w:p w:rsidR="009368FE" w:rsidRDefault="009368FE" w:rsidP="005A4BBD">
      <w:pPr>
        <w:jc w:val="both"/>
      </w:pPr>
      <w:r>
        <w:t xml:space="preserve">SUGERENCIA RESUMIDA </w:t>
      </w:r>
      <w:r w:rsidR="005A4BBD">
        <w:t>N.º</w:t>
      </w:r>
      <w:r>
        <w:t xml:space="preserve"> 8</w:t>
      </w:r>
    </w:p>
    <w:p w:rsidR="009368FE" w:rsidRDefault="009368FE" w:rsidP="005A4BBD">
      <w:pPr>
        <w:jc w:val="both"/>
      </w:pPr>
      <w:bookmarkStart w:id="0" w:name="_GoBack"/>
      <w:r>
        <w:t>PLAN ESPECIAL PARA LA GESTIÓN INTEGRAL DEL</w:t>
      </w:r>
      <w:r w:rsidR="00313A99">
        <w:t xml:space="preserve"> </w:t>
      </w:r>
      <w:r>
        <w:t>PARQUE MARIA LUISA</w:t>
      </w:r>
    </w:p>
    <w:bookmarkEnd w:id="0"/>
    <w:p w:rsidR="009368FE" w:rsidRDefault="009368FE" w:rsidP="005A4BBD">
      <w:pPr>
        <w:jc w:val="both"/>
      </w:pPr>
      <w:r>
        <w:t>Centralidad verde de Sevilla.</w:t>
      </w:r>
    </w:p>
    <w:p w:rsidR="009368FE" w:rsidRDefault="009368FE" w:rsidP="005A4BBD">
      <w:pPr>
        <w:jc w:val="both"/>
      </w:pPr>
      <w:r>
        <w:t>Ponente: Jorge Benavides Solís</w:t>
      </w:r>
    </w:p>
    <w:p w:rsidR="009368FE" w:rsidRDefault="009368FE" w:rsidP="005A4BBD">
      <w:pPr>
        <w:jc w:val="both"/>
      </w:pPr>
      <w:r>
        <w:t>CONTENIDO</w:t>
      </w:r>
    </w:p>
    <w:p w:rsidR="009368FE" w:rsidRDefault="009368FE" w:rsidP="005A4BBD">
      <w:pPr>
        <w:jc w:val="both"/>
      </w:pPr>
      <w:r>
        <w:t>1. Antecedentes</w:t>
      </w:r>
    </w:p>
    <w:p w:rsidR="009368FE" w:rsidRDefault="009368FE" w:rsidP="005A4BBD">
      <w:pPr>
        <w:jc w:val="both"/>
      </w:pPr>
      <w:r>
        <w:t>2. La ciudad, la expo del 29 y el Parque.</w:t>
      </w:r>
    </w:p>
    <w:p w:rsidR="009368FE" w:rsidRDefault="009368FE" w:rsidP="005A4BBD">
      <w:pPr>
        <w:jc w:val="both"/>
      </w:pPr>
      <w:r>
        <w:t>3. Justificación y motivación</w:t>
      </w:r>
    </w:p>
    <w:p w:rsidR="009368FE" w:rsidRDefault="009368FE" w:rsidP="005A4BBD">
      <w:pPr>
        <w:jc w:val="both"/>
      </w:pPr>
      <w:r>
        <w:t>4. El Parque María Luisa</w:t>
      </w:r>
    </w:p>
    <w:p w:rsidR="009368FE" w:rsidRDefault="009368FE" w:rsidP="005A4BBD">
      <w:pPr>
        <w:jc w:val="both"/>
      </w:pPr>
      <w:r>
        <w:t>5. Estado actual del Parque.</w:t>
      </w:r>
    </w:p>
    <w:p w:rsidR="009368FE" w:rsidRDefault="009368FE" w:rsidP="005A4BBD">
      <w:pPr>
        <w:jc w:val="both"/>
      </w:pPr>
      <w:r>
        <w:t>6. Sevilla actual.</w:t>
      </w:r>
    </w:p>
    <w:p w:rsidR="009368FE" w:rsidRDefault="009368FE" w:rsidP="005A4BBD">
      <w:pPr>
        <w:jc w:val="both"/>
      </w:pPr>
      <w:r>
        <w:t>7. Oportunidad y conveniencia</w:t>
      </w:r>
    </w:p>
    <w:p w:rsidR="009368FE" w:rsidRDefault="009368FE" w:rsidP="005A4BBD">
      <w:pPr>
        <w:jc w:val="both"/>
      </w:pPr>
      <w:r>
        <w:t>8. Resultados previstos</w:t>
      </w:r>
    </w:p>
    <w:p w:rsidR="009368FE" w:rsidRDefault="009368FE" w:rsidP="005A4BBD">
      <w:pPr>
        <w:jc w:val="both"/>
      </w:pPr>
      <w:r>
        <w:t>8- RESULTADOS PREVISTOS QUE DEBERÁ DETALLAR EL PLAN</w:t>
      </w:r>
    </w:p>
    <w:p w:rsidR="009368FE" w:rsidRDefault="009368FE" w:rsidP="005A4BBD">
      <w:pPr>
        <w:jc w:val="both"/>
      </w:pPr>
      <w:r>
        <w:t>Las sugerencias, recomendaciones y conclusiones de inmediato, mediano y largo plazo del PLAN</w:t>
      </w:r>
      <w:r w:rsidR="005A4BBD">
        <w:t xml:space="preserve"> </w:t>
      </w:r>
      <w:r>
        <w:t>ESPECIAL PARA LA GESTION INTEGRAL DEL PARQUE DE MARÍA LUISA cuya redacción aquí se</w:t>
      </w:r>
      <w:r w:rsidR="005A4BBD">
        <w:t xml:space="preserve"> </w:t>
      </w:r>
      <w:r>
        <w:t>propone, bien puede incluir, entre otras, las siguientes:</w:t>
      </w:r>
    </w:p>
    <w:p w:rsidR="009368FE" w:rsidRDefault="009368FE" w:rsidP="005A4BBD">
      <w:pPr>
        <w:jc w:val="both"/>
      </w:pPr>
      <w:r>
        <w:t>1. Asignar competencias a un Gestor Interino que tome en cuenta las sugerencias y las</w:t>
      </w:r>
      <w:r w:rsidR="005A4BBD">
        <w:t xml:space="preserve"> </w:t>
      </w:r>
      <w:r>
        <w:t>acciones prioritarias dirigidas a mejorar el mantenimiento general del Parque.</w:t>
      </w:r>
    </w:p>
    <w:p w:rsidR="009368FE" w:rsidRDefault="009368FE" w:rsidP="005A4BBD">
      <w:pPr>
        <w:jc w:val="both"/>
      </w:pPr>
      <w:r>
        <w:t>2. Hacer más eficiente el gasto actual para aumentar</w:t>
      </w:r>
      <w:r w:rsidR="005A4BBD">
        <w:t xml:space="preserve"> su</w:t>
      </w:r>
      <w:r>
        <w:t xml:space="preserve"> rentabilidad social</w:t>
      </w:r>
    </w:p>
    <w:p w:rsidR="009368FE" w:rsidRDefault="009368FE" w:rsidP="005A4BBD">
      <w:pPr>
        <w:jc w:val="both"/>
      </w:pPr>
      <w:r>
        <w:t>3. Nombrar un Comité asesor de prestigio, representativo de: sector público, técnico y</w:t>
      </w:r>
      <w:r w:rsidR="005A4BBD">
        <w:t xml:space="preserve"> </w:t>
      </w:r>
      <w:r>
        <w:t>ciudadano.</w:t>
      </w:r>
    </w:p>
    <w:p w:rsidR="009368FE" w:rsidRDefault="009368FE" w:rsidP="005A4BBD">
      <w:pPr>
        <w:jc w:val="both"/>
      </w:pPr>
      <w:r>
        <w:t>4. Estrechar vínculos con asociaciones técnicas, civiles y empresariales.</w:t>
      </w:r>
    </w:p>
    <w:p w:rsidR="009368FE" w:rsidRDefault="009368FE" w:rsidP="005A4BBD">
      <w:pPr>
        <w:jc w:val="both"/>
      </w:pPr>
      <w:r>
        <w:t>5. Establecer compromisos de colaboración con organismos estatales, autonómicos,</w:t>
      </w:r>
      <w:r w:rsidR="005A4BBD">
        <w:t xml:space="preserve"> </w:t>
      </w:r>
      <w:r>
        <w:t>municipales que directa o indirectamente, tengan relación con los objetivos del Plan</w:t>
      </w:r>
      <w:r w:rsidR="005A4BBD">
        <w:t xml:space="preserve"> </w:t>
      </w:r>
      <w:r>
        <w:t>Especial de Gestión Integral del P.M.L. (disponibilidad de equipamiento para posibles</w:t>
      </w:r>
      <w:r w:rsidR="005A4BBD">
        <w:t xml:space="preserve"> </w:t>
      </w:r>
      <w:r>
        <w:t>actividades) También con Fundaciones y Organizaciones vinculadas a los Jardines y al</w:t>
      </w:r>
      <w:r w:rsidR="005A4BBD">
        <w:t xml:space="preserve"> </w:t>
      </w:r>
      <w:r>
        <w:t>Medio Ambiente y del Patrimonio Cultural y natural.</w:t>
      </w:r>
    </w:p>
    <w:p w:rsidR="009368FE" w:rsidRDefault="009368FE" w:rsidP="005A4BBD">
      <w:pPr>
        <w:jc w:val="both"/>
      </w:pPr>
      <w:r>
        <w:t>6. Delimitando en forma clara y detallada, sobre todo en cuanto a mantenimiento de los</w:t>
      </w:r>
      <w:r w:rsidR="005A4BBD">
        <w:t xml:space="preserve"> </w:t>
      </w:r>
      <w:r>
        <w:t>espacios exteriores, estimular y coordinar actividades con todos los centros de cultura:</w:t>
      </w:r>
      <w:r w:rsidR="005A4BBD">
        <w:t xml:space="preserve"> </w:t>
      </w:r>
      <w:r>
        <w:t>conciertos (Amigos de la música, posibles conciertos semanales de música) Exposiciones</w:t>
      </w:r>
      <w:r w:rsidR="005A4BBD">
        <w:t xml:space="preserve"> </w:t>
      </w:r>
      <w:r>
        <w:t>periódicas (museos: militar, arqueológico, de artes y costumbres populares), de Arte</w:t>
      </w:r>
      <w:r w:rsidR="005A4BBD">
        <w:t xml:space="preserve"> </w:t>
      </w:r>
      <w:r>
        <w:t xml:space="preserve">Contemporáneo en la Fundación Madariaga, conferencias y otros de la Biblioteca </w:t>
      </w:r>
      <w:r w:rsidR="005A4BBD">
        <w:t>Infanta Elena</w:t>
      </w:r>
      <w:r>
        <w:t>, del Pabellón de la Ciencias, del Acuario, del Consultado de Portugal, del Teatro Lope</w:t>
      </w:r>
      <w:r w:rsidR="005A4BBD">
        <w:t xml:space="preserve"> </w:t>
      </w:r>
      <w:r>
        <w:t>de Vega, del Prado de San Sebastián.</w:t>
      </w:r>
    </w:p>
    <w:p w:rsidR="009368FE" w:rsidRDefault="009368FE" w:rsidP="005A4BBD">
      <w:pPr>
        <w:jc w:val="both"/>
      </w:pPr>
      <w:r>
        <w:lastRenderedPageBreak/>
        <w:t>7. Prestar especial atención al futuro Museo del Parque de María Luisa y de Aníbal González</w:t>
      </w:r>
      <w:r w:rsidR="005A4BBD">
        <w:t xml:space="preserve"> </w:t>
      </w:r>
      <w:r>
        <w:t>previsto en el Pabellón Real tomando en cuenta que Sevilla no tiene un museo de la ciudad,1</w:t>
      </w:r>
      <w:r w:rsidR="005A4BBD">
        <w:t xml:space="preserve"> </w:t>
      </w:r>
      <w:r>
        <w:t>como sucede en otras capitales de su densidad cultural</w:t>
      </w:r>
    </w:p>
    <w:p w:rsidR="009368FE" w:rsidRDefault="009368FE" w:rsidP="005A4BBD">
      <w:pPr>
        <w:jc w:val="both"/>
      </w:pPr>
      <w:r>
        <w:t>8. Poner especial atención sobre la propuesta de trasladas el Museo Arqueológico a otro</w:t>
      </w:r>
      <w:r w:rsidR="005A4BBD">
        <w:t xml:space="preserve"> </w:t>
      </w:r>
      <w:r>
        <w:t>lugar.</w:t>
      </w:r>
    </w:p>
    <w:p w:rsidR="009368FE" w:rsidRDefault="009368FE" w:rsidP="005A4BBD">
      <w:pPr>
        <w:jc w:val="both"/>
      </w:pPr>
      <w:r>
        <w:t>9. Diseñar e instalar una caseta de recepción y de información con una gran pantalla</w:t>
      </w:r>
      <w:r w:rsidR="005A4BBD">
        <w:t xml:space="preserve"> </w:t>
      </w:r>
      <w:r>
        <w:t xml:space="preserve">informatizada en el espacio de aparcamiento eliminado (restaurante </w:t>
      </w:r>
      <w:r w:rsidR="005A4BBD">
        <w:t>Citroën</w:t>
      </w:r>
      <w:r>
        <w:t>).</w:t>
      </w:r>
    </w:p>
    <w:p w:rsidR="009368FE" w:rsidRDefault="009368FE" w:rsidP="005A4BBD">
      <w:pPr>
        <w:jc w:val="both"/>
      </w:pPr>
      <w:r>
        <w:t>10. Redactar un Manual general de gestión (normas y reglamentos)</w:t>
      </w:r>
    </w:p>
    <w:p w:rsidR="009368FE" w:rsidRDefault="009368FE" w:rsidP="005A4BBD">
      <w:pPr>
        <w:jc w:val="both"/>
      </w:pPr>
      <w:r>
        <w:t xml:space="preserve">11. Preparar un Manual de protección, conservación y mantenimiento: </w:t>
      </w:r>
      <w:r w:rsidR="005A4BBD">
        <w:t>sectorización, objetivos</w:t>
      </w:r>
      <w:r>
        <w:t xml:space="preserve"> específicos (verde: </w:t>
      </w:r>
      <w:r w:rsidR="005A4BBD">
        <w:t xml:space="preserve"> </w:t>
      </w:r>
      <w:r>
        <w:t>, limpieza, etc.) vías, caminos y senderos, monumentos,</w:t>
      </w:r>
      <w:r w:rsidR="005A4BBD">
        <w:t xml:space="preserve"> </w:t>
      </w:r>
      <w:r>
        <w:t>glorietas, señalización, mobiliario urbano, etc.), acciones, periodización, instrumentos,</w:t>
      </w:r>
      <w:r w:rsidR="005A4BBD">
        <w:t xml:space="preserve"> </w:t>
      </w:r>
      <w:r>
        <w:t>personal, recursos.</w:t>
      </w:r>
    </w:p>
    <w:p w:rsidR="009368FE" w:rsidRDefault="009368FE" w:rsidP="005A4BBD">
      <w:pPr>
        <w:jc w:val="both"/>
      </w:pPr>
      <w:r>
        <w:t>12. Determinar una estrategia para eliminar el asfalto en el interior del parque para recuperar</w:t>
      </w:r>
      <w:r w:rsidR="005A4BBD">
        <w:t xml:space="preserve"> </w:t>
      </w:r>
      <w:r>
        <w:t>la permeabilidad del suelo</w:t>
      </w:r>
    </w:p>
    <w:p w:rsidR="009368FE" w:rsidRDefault="009368FE" w:rsidP="005A4BBD">
      <w:pPr>
        <w:jc w:val="both"/>
      </w:pPr>
      <w:r>
        <w:t>13. Redactar, aprobar y difundir planes anuales de actividades con propósitos y resultados</w:t>
      </w:r>
      <w:r w:rsidR="005A4BBD">
        <w:t xml:space="preserve"> </w:t>
      </w:r>
      <w:r>
        <w:t>en cuanto a protección, conservación, mantenimiento, difusión y de todas las actividades</w:t>
      </w:r>
      <w:r w:rsidR="005A4BBD">
        <w:t xml:space="preserve"> </w:t>
      </w:r>
      <w:r>
        <w:t>previstas.</w:t>
      </w:r>
    </w:p>
    <w:p w:rsidR="009368FE" w:rsidRDefault="009368FE" w:rsidP="005A4BBD">
      <w:pPr>
        <w:jc w:val="both"/>
      </w:pPr>
      <w:r>
        <w:t>14. Determinar el número máximo de carretas de caballos y de bicicletas.</w:t>
      </w:r>
      <w:r w:rsidR="005A4BBD">
        <w:t xml:space="preserve"> </w:t>
      </w:r>
      <w:r>
        <w:t>1 Al respecto he publicado en el Diario de Sevilla varios artículos, recogiendo la sugerencia de Collantes de Terán que</w:t>
      </w:r>
      <w:r w:rsidR="005A4BBD">
        <w:t xml:space="preserve"> </w:t>
      </w:r>
      <w:r>
        <w:t>en 1962 por primera vez lo propuso.</w:t>
      </w:r>
    </w:p>
    <w:p w:rsidR="009368FE" w:rsidRDefault="009368FE" w:rsidP="005A4BBD">
      <w:pPr>
        <w:jc w:val="both"/>
      </w:pPr>
      <w:r>
        <w:t>15. Asignar espacios para aparcamientos de taxis, coches y carretas de caballos</w:t>
      </w:r>
    </w:p>
    <w:p w:rsidR="009368FE" w:rsidRDefault="009368FE" w:rsidP="005A4BBD">
      <w:pPr>
        <w:jc w:val="both"/>
      </w:pPr>
      <w:r>
        <w:t>16. Preparar expediente técnico y solicitud a la Dirección General de Bienes Culturales para</w:t>
      </w:r>
      <w:r w:rsidR="005A4BBD">
        <w:t xml:space="preserve"> </w:t>
      </w:r>
      <w:r>
        <w:t>la fusión de la declaración de BIC y de Inscripciones Específicas de todos los bienes que</w:t>
      </w:r>
      <w:r w:rsidR="005A4BBD">
        <w:t xml:space="preserve"> </w:t>
      </w:r>
      <w:r>
        <w:t>están dentro del Área Verde Central (Parque María Luisa, Jardines de Cristina, Prado de</w:t>
      </w:r>
      <w:r w:rsidR="005A4BBD">
        <w:t xml:space="preserve"> </w:t>
      </w:r>
      <w:r>
        <w:t>San Sebastián, Costurera de la Reina, etc.)</w:t>
      </w:r>
    </w:p>
    <w:p w:rsidR="009368FE" w:rsidRDefault="009368FE" w:rsidP="005A4BBD">
      <w:pPr>
        <w:jc w:val="both"/>
      </w:pPr>
      <w:r>
        <w:t>17. Diseñar una Facebook y página web interactiva con información detallada y con vínculos</w:t>
      </w:r>
      <w:r w:rsidR="005A4BBD">
        <w:t xml:space="preserve"> </w:t>
      </w:r>
      <w:r>
        <w:t>de todos los centros ubicados en el Parque.</w:t>
      </w:r>
    </w:p>
    <w:p w:rsidR="009368FE" w:rsidRDefault="009368FE" w:rsidP="005A4BBD">
      <w:pPr>
        <w:jc w:val="both"/>
      </w:pPr>
      <w:r>
        <w:t>18. Preparar un programa de voluntariado para todas las dependencias y el Parque</w:t>
      </w:r>
    </w:p>
    <w:p w:rsidR="009368FE" w:rsidRDefault="009368FE" w:rsidP="005A4BBD">
      <w:pPr>
        <w:jc w:val="both"/>
      </w:pPr>
      <w:r>
        <w:t>19. Establecer relaciones de información y de cooperación nacional e internacional con</w:t>
      </w:r>
      <w:r w:rsidR="005A4BBD">
        <w:t xml:space="preserve"> </w:t>
      </w:r>
      <w:r>
        <w:t>Asociaciones y Organizaciones de Parques Históricos.</w:t>
      </w:r>
    </w:p>
    <w:p w:rsidR="009368FE" w:rsidRDefault="009368FE" w:rsidP="005A4BBD">
      <w:pPr>
        <w:jc w:val="both"/>
      </w:pPr>
      <w:r>
        <w:t>20. Dentro del Plan de actividades, establecer la realización de un congreso internacional de</w:t>
      </w:r>
      <w:r w:rsidR="005A4BBD">
        <w:t xml:space="preserve"> </w:t>
      </w:r>
      <w:r>
        <w:t>la Asociación de Parques Urbanos y una conferencia anual con un invitado extranjero con</w:t>
      </w:r>
      <w:r w:rsidR="005A4BBD">
        <w:t xml:space="preserve"> </w:t>
      </w:r>
      <w:r>
        <w:t>la correspondiente reciprocidad. Es una iniciativa que ayudaría al conocimiento de Sevilla,</w:t>
      </w:r>
      <w:r w:rsidR="005A4BBD">
        <w:t xml:space="preserve"> </w:t>
      </w:r>
      <w:r>
        <w:t>a la difusión y promoción del turismo</w:t>
      </w:r>
    </w:p>
    <w:p w:rsidR="009368FE" w:rsidRDefault="009368FE" w:rsidP="005A4BBD">
      <w:pPr>
        <w:jc w:val="both"/>
      </w:pPr>
      <w:r>
        <w:t>21. Actualizar las acciones sobre protección del Medio Ambiente y sostenibilidad (sistemas de</w:t>
      </w:r>
      <w:r w:rsidR="005A4BBD">
        <w:t xml:space="preserve"> </w:t>
      </w:r>
      <w:r>
        <w:t>riego, de iluminación, ruido)</w:t>
      </w:r>
    </w:p>
    <w:p w:rsidR="009368FE" w:rsidRDefault="009368FE" w:rsidP="005A4BBD">
      <w:pPr>
        <w:jc w:val="both"/>
      </w:pPr>
      <w:r>
        <w:t>Sevilla octubre 2019</w:t>
      </w:r>
    </w:p>
    <w:p w:rsidR="009368FE" w:rsidRDefault="009368FE" w:rsidP="005A4BBD">
      <w:pPr>
        <w:jc w:val="both"/>
      </w:pPr>
      <w:r>
        <w:t>Fdo. Jorge Benavides Solís</w:t>
      </w:r>
    </w:p>
    <w:p w:rsidR="009368FE" w:rsidRDefault="009368FE" w:rsidP="005A4BBD">
      <w:pPr>
        <w:jc w:val="both"/>
      </w:pPr>
      <w:r>
        <w:t>Dr. Arq. Profesor Titular de Universidad</w:t>
      </w:r>
    </w:p>
    <w:p w:rsidR="005248FD" w:rsidRDefault="009368FE" w:rsidP="005A4BBD">
      <w:pPr>
        <w:jc w:val="both"/>
      </w:pPr>
      <w:r>
        <w:t>Teléfono 34 629916786</w:t>
      </w:r>
    </w:p>
    <w:sectPr w:rsidR="005248F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8FE"/>
    <w:rsid w:val="00313A99"/>
    <w:rsid w:val="005248FD"/>
    <w:rsid w:val="005A4BBD"/>
    <w:rsid w:val="0093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8FC8F"/>
  <w15:chartTrackingRefBased/>
  <w15:docId w15:val="{4616E190-6AA5-449E-86A5-93604CEBA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724</Words>
  <Characters>3986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2019-10-29T15:38:00Z</dcterms:created>
  <dcterms:modified xsi:type="dcterms:W3CDTF">2019-10-29T15:38:00Z</dcterms:modified>
</cp:coreProperties>
</file>